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E66DEE">
        <w:t>7</w:t>
      </w:r>
      <w:r w:rsidR="00D164C9">
        <w:t>-1</w:t>
      </w:r>
      <w:r w:rsidR="00DB2E95">
        <w:t>9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1854"/>
        <w:gridCol w:w="6521"/>
        <w:gridCol w:w="2551"/>
        <w:gridCol w:w="2552"/>
      </w:tblGrid>
      <w:tr w:rsidR="00630E2E" w:rsidTr="00C91018">
        <w:trPr>
          <w:trHeight w:val="601"/>
        </w:trPr>
        <w:tc>
          <w:tcPr>
            <w:tcW w:w="1854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6521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551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552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C91018">
        <w:tc>
          <w:tcPr>
            <w:tcW w:w="1854" w:type="dxa"/>
          </w:tcPr>
          <w:p w:rsidR="00132DBC" w:rsidRDefault="00E66DEE" w:rsidP="00C91018">
            <w:r>
              <w:t>2276</w:t>
            </w:r>
          </w:p>
        </w:tc>
        <w:tc>
          <w:tcPr>
            <w:tcW w:w="6521" w:type="dxa"/>
          </w:tcPr>
          <w:p w:rsidR="00430C33" w:rsidRPr="00313A28" w:rsidRDefault="00E66DEE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>46938 – Elektroniske applikationer på køretøjstestere</w:t>
            </w:r>
          </w:p>
        </w:tc>
        <w:tc>
          <w:tcPr>
            <w:tcW w:w="2551" w:type="dxa"/>
          </w:tcPr>
          <w:p w:rsidR="00132DBC" w:rsidRDefault="00E66DEE" w:rsidP="00430C33">
            <w:r>
              <w:t>EUC Nord</w:t>
            </w:r>
          </w:p>
        </w:tc>
        <w:tc>
          <w:tcPr>
            <w:tcW w:w="2552" w:type="dxa"/>
          </w:tcPr>
          <w:p w:rsidR="00EB4656" w:rsidRDefault="00E66DEE" w:rsidP="008C691B">
            <w:r>
              <w:t>030119 - 201219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1F9C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30C33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9E27E7"/>
    <w:rsid w:val="00A44CC9"/>
    <w:rsid w:val="00A63430"/>
    <w:rsid w:val="00B13B81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91018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6DEE"/>
    <w:rsid w:val="00E67D5C"/>
    <w:rsid w:val="00EA14F6"/>
    <w:rsid w:val="00EB4656"/>
    <w:rsid w:val="00ED010B"/>
    <w:rsid w:val="00ED14E7"/>
    <w:rsid w:val="00F164D4"/>
    <w:rsid w:val="00F37069"/>
    <w:rsid w:val="00F641CC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D5371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2019-01-08T09:29:00Z</dcterms:created>
  <dcterms:modified xsi:type="dcterms:W3CDTF">2019-01-08T09:29:00Z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